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BC7" w:rsidRPr="0023421E" w:rsidRDefault="003F7BC7" w:rsidP="003F7BC7">
      <w:pPr>
        <w:jc w:val="center"/>
        <w:rPr>
          <w:rFonts w:ascii="Arial" w:hAnsi="Arial" w:cs="Arial"/>
          <w:b/>
          <w:szCs w:val="24"/>
        </w:rPr>
      </w:pPr>
      <w:r w:rsidRPr="0023421E">
        <w:rPr>
          <w:rFonts w:ascii="Arial" w:hAnsi="Arial" w:cs="Arial"/>
          <w:b/>
          <w:szCs w:val="24"/>
        </w:rPr>
        <w:t>BASIS FOR THE ASSERTION THAT THE</w:t>
      </w:r>
    </w:p>
    <w:p w:rsidR="003F7BC7" w:rsidRPr="0023421E" w:rsidRDefault="003F7BC7" w:rsidP="003F7BC7">
      <w:pPr>
        <w:jc w:val="center"/>
        <w:rPr>
          <w:rFonts w:ascii="Arial" w:hAnsi="Arial" w:cs="Arial"/>
          <w:b/>
          <w:szCs w:val="24"/>
        </w:rPr>
      </w:pPr>
      <w:r w:rsidRPr="0023421E">
        <w:rPr>
          <w:rFonts w:ascii="Arial" w:hAnsi="Arial" w:cs="Arial"/>
          <w:b/>
          <w:szCs w:val="24"/>
        </w:rPr>
        <w:t>INFORMATION SUBMITTED IS TRADE SECRET</w:t>
      </w:r>
    </w:p>
    <w:p w:rsidR="003F7BC7" w:rsidRPr="0023421E" w:rsidRDefault="003F7BC7" w:rsidP="003F7BC7">
      <w:pPr>
        <w:jc w:val="center"/>
        <w:rPr>
          <w:rFonts w:ascii="Arial" w:hAnsi="Arial" w:cs="Arial"/>
          <w:szCs w:val="24"/>
        </w:rPr>
      </w:pPr>
    </w:p>
    <w:p w:rsidR="003F7BC7" w:rsidRPr="0023421E" w:rsidRDefault="003F7BC7" w:rsidP="003F7BC7">
      <w:pPr>
        <w:jc w:val="both"/>
        <w:rPr>
          <w:rFonts w:ascii="Arial" w:hAnsi="Arial" w:cs="Arial"/>
          <w:szCs w:val="24"/>
        </w:rPr>
      </w:pPr>
      <w:r w:rsidRPr="0023421E">
        <w:rPr>
          <w:rFonts w:ascii="Arial" w:hAnsi="Arial" w:cs="Arial"/>
          <w:szCs w:val="24"/>
        </w:rPr>
        <w:tab/>
        <w:t xml:space="preserve"> </w:t>
      </w:r>
    </w:p>
    <w:p w:rsidR="003F7BC7" w:rsidRPr="0023421E" w:rsidRDefault="003F7BC7" w:rsidP="003F7BC7">
      <w:pPr>
        <w:ind w:firstLine="720"/>
        <w:jc w:val="both"/>
        <w:rPr>
          <w:rFonts w:ascii="Arial" w:hAnsi="Arial" w:cs="Arial"/>
          <w:szCs w:val="24"/>
        </w:rPr>
      </w:pPr>
      <w:r w:rsidRPr="0023421E">
        <w:rPr>
          <w:rFonts w:ascii="Arial" w:hAnsi="Arial" w:cs="Arial"/>
          <w:szCs w:val="24"/>
        </w:rPr>
        <w:t>In response to data request STF-</w:t>
      </w:r>
      <w:r>
        <w:rPr>
          <w:rFonts w:ascii="Arial" w:hAnsi="Arial" w:cs="Arial"/>
          <w:szCs w:val="24"/>
        </w:rPr>
        <w:t>HPSC-9-52</w:t>
      </w:r>
      <w:r w:rsidRPr="0023421E">
        <w:rPr>
          <w:rFonts w:ascii="Arial" w:hAnsi="Arial" w:cs="Arial"/>
          <w:szCs w:val="24"/>
        </w:rPr>
        <w:t xml:space="preserve">, in Georgia Public Service Commission Docket No. </w:t>
      </w:r>
      <w:r>
        <w:rPr>
          <w:rFonts w:ascii="Arial" w:hAnsi="Arial" w:cs="Arial"/>
          <w:szCs w:val="24"/>
        </w:rPr>
        <w:t>28945</w:t>
      </w:r>
      <w:r w:rsidRPr="0023421E">
        <w:rPr>
          <w:rFonts w:ascii="Arial" w:hAnsi="Arial" w:cs="Arial"/>
          <w:szCs w:val="24"/>
        </w:rPr>
        <w:t>-U, Georgia Power Company</w:t>
      </w:r>
      <w:r>
        <w:rPr>
          <w:rFonts w:ascii="Arial" w:hAnsi="Arial" w:cs="Arial"/>
          <w:szCs w:val="24"/>
        </w:rPr>
        <w:t xml:space="preserve"> (“Georgia Power”) has provided various information relating to force majeure events sent by Georgia Power coal suppliers and/or rail or truck transporters to Southern Company Services or Georgia Power </w:t>
      </w:r>
      <w:r w:rsidRPr="0023421E">
        <w:rPr>
          <w:rFonts w:ascii="Arial" w:hAnsi="Arial" w:cs="Arial"/>
          <w:szCs w:val="24"/>
        </w:rPr>
        <w:t xml:space="preserve">(the “Information”).  The Information contains trade secrets of the Southern Company, Georgia Power, and its affiliates (the “Company”). </w:t>
      </w:r>
    </w:p>
    <w:p w:rsidR="003F7BC7" w:rsidRPr="0023421E" w:rsidRDefault="003F7BC7" w:rsidP="003F7BC7">
      <w:pPr>
        <w:jc w:val="both"/>
        <w:rPr>
          <w:rFonts w:ascii="Arial" w:hAnsi="Arial" w:cs="Arial"/>
          <w:szCs w:val="24"/>
        </w:rPr>
      </w:pPr>
    </w:p>
    <w:p w:rsidR="003F7BC7" w:rsidRPr="00707B41" w:rsidRDefault="003F7BC7" w:rsidP="003F7BC7">
      <w:pPr>
        <w:ind w:firstLine="720"/>
        <w:jc w:val="both"/>
        <w:rPr>
          <w:rFonts w:ascii="Arial" w:hAnsi="Arial" w:cs="Arial"/>
          <w:szCs w:val="24"/>
        </w:rPr>
      </w:pPr>
      <w:r w:rsidRPr="00707B41">
        <w:rPr>
          <w:rFonts w:ascii="Arial" w:hAnsi="Arial" w:cs="Arial"/>
          <w:szCs w:val="24"/>
        </w:rPr>
        <w:t xml:space="preserve">The Information </w:t>
      </w:r>
      <w:r>
        <w:rPr>
          <w:rFonts w:ascii="Arial" w:hAnsi="Arial" w:cs="Arial"/>
          <w:szCs w:val="24"/>
        </w:rPr>
        <w:t xml:space="preserve">contains details of contracts between coal suppliers and Georgia Power Company. </w:t>
      </w:r>
      <w:r>
        <w:rPr>
          <w:rFonts w:ascii="Arial" w:eastAsia="Batang" w:hAnsi="Arial" w:cs="Arial"/>
          <w:szCs w:val="24"/>
          <w:lang w:eastAsia="ko-KR"/>
        </w:rPr>
        <w:t xml:space="preserve">This Information can be used to determine the Company’s risk of exposure to fuel supply needs.  If revealed to the public, fuel transportation and supply providers and energy marketers could use the Information to </w:t>
      </w:r>
      <w:r>
        <w:rPr>
          <w:rFonts w:ascii="Arial" w:hAnsi="Arial" w:cs="Arial"/>
          <w:szCs w:val="24"/>
        </w:rPr>
        <w:t xml:space="preserve">increase their coal price if the Company was left in a tonnage shortfall situation as a result of the force majeure notice. </w:t>
      </w:r>
      <w:r>
        <w:rPr>
          <w:rFonts w:ascii="Arial" w:eastAsia="Batang" w:hAnsi="Arial" w:cs="Arial"/>
          <w:szCs w:val="24"/>
          <w:lang w:eastAsia="ko-KR"/>
        </w:rPr>
        <w:t>Lastly, the Company’s competitors are not required to disclose contracted information.</w:t>
      </w:r>
    </w:p>
    <w:p w:rsidR="003F7BC7" w:rsidRPr="00983004" w:rsidRDefault="003F7BC7" w:rsidP="003F7BC7">
      <w:pPr>
        <w:jc w:val="both"/>
        <w:rPr>
          <w:rFonts w:ascii="Arial" w:hAnsi="Arial" w:cs="Arial"/>
          <w:szCs w:val="24"/>
          <w:highlight w:val="yellow"/>
        </w:rPr>
      </w:pPr>
    </w:p>
    <w:p w:rsidR="003F7BC7" w:rsidRPr="0023421E" w:rsidRDefault="003F7BC7" w:rsidP="003F7BC7">
      <w:pPr>
        <w:jc w:val="both"/>
        <w:rPr>
          <w:rFonts w:ascii="Arial" w:hAnsi="Arial" w:cs="Arial"/>
          <w:szCs w:val="24"/>
        </w:rPr>
      </w:pPr>
      <w:r w:rsidRPr="00F039F5">
        <w:rPr>
          <w:rFonts w:ascii="Arial" w:hAnsi="Arial" w:cs="Arial"/>
          <w:szCs w:val="24"/>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3F7BC7" w:rsidRPr="0023421E" w:rsidRDefault="003F7BC7" w:rsidP="003F7BC7">
      <w:pPr>
        <w:rPr>
          <w:rFonts w:ascii="Arial" w:hAnsi="Arial" w:cs="Arial"/>
          <w:szCs w:val="24"/>
        </w:rPr>
      </w:pPr>
    </w:p>
    <w:p w:rsidR="003F7BC7" w:rsidRDefault="003F7BC7" w:rsidP="003F7BC7">
      <w:pPr>
        <w:rPr>
          <w:rFonts w:ascii="Arial" w:hAnsi="Arial" w:cs="Arial"/>
          <w:szCs w:val="24"/>
        </w:rPr>
      </w:pPr>
      <w:r w:rsidRPr="0023421E">
        <w:rPr>
          <w:rFonts w:ascii="Arial" w:hAnsi="Arial" w:cs="Arial"/>
          <w:szCs w:val="24"/>
        </w:rPr>
        <w:tab/>
        <w:t>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w:t>
      </w:r>
    </w:p>
    <w:p w:rsidR="003F7BC7" w:rsidRDefault="003F7BC7">
      <w:pPr>
        <w:rPr>
          <w:rFonts w:ascii="Arial" w:hAnsi="Arial" w:cs="Arial"/>
          <w:b/>
          <w:sz w:val="28"/>
          <w:szCs w:val="28"/>
        </w:rPr>
      </w:pPr>
    </w:p>
    <w:p w:rsidR="00390A69" w:rsidRDefault="00390A69" w:rsidP="00390A69">
      <w:pPr>
        <w:pStyle w:val="BodyText"/>
        <w:spacing w:after="240"/>
        <w:ind w:left="1440" w:hanging="1440"/>
        <w:jc w:val="center"/>
        <w:rPr>
          <w:rFonts w:ascii="Arial" w:hAnsi="Arial" w:cs="Arial"/>
          <w:b/>
          <w:sz w:val="28"/>
          <w:szCs w:val="28"/>
        </w:rPr>
      </w:pPr>
    </w:p>
    <w:p w:rsidR="003F7BC7" w:rsidRDefault="003F7BC7" w:rsidP="00390A69">
      <w:pPr>
        <w:pStyle w:val="BodyText"/>
        <w:spacing w:after="240"/>
        <w:ind w:left="1440" w:hanging="1440"/>
        <w:jc w:val="center"/>
        <w:rPr>
          <w:rFonts w:ascii="Arial" w:hAnsi="Arial" w:cs="Arial"/>
          <w:b/>
          <w:sz w:val="28"/>
          <w:szCs w:val="28"/>
        </w:rPr>
      </w:pPr>
    </w:p>
    <w:p w:rsidR="003F7BC7" w:rsidRDefault="003F7BC7" w:rsidP="00390A69">
      <w:pPr>
        <w:pStyle w:val="BodyText"/>
        <w:spacing w:after="240"/>
        <w:ind w:left="1440" w:hanging="1440"/>
        <w:jc w:val="center"/>
        <w:rPr>
          <w:rFonts w:ascii="Arial" w:hAnsi="Arial" w:cs="Arial"/>
          <w:b/>
          <w:sz w:val="28"/>
          <w:szCs w:val="28"/>
        </w:rPr>
      </w:pPr>
    </w:p>
    <w:p w:rsidR="003F7BC7" w:rsidRDefault="003F7BC7" w:rsidP="00390A69">
      <w:pPr>
        <w:pStyle w:val="BodyText"/>
        <w:spacing w:after="240"/>
        <w:ind w:left="1440" w:hanging="1440"/>
        <w:jc w:val="center"/>
        <w:rPr>
          <w:rFonts w:ascii="Arial" w:hAnsi="Arial" w:cs="Arial"/>
          <w:b/>
          <w:sz w:val="28"/>
          <w:szCs w:val="28"/>
        </w:rPr>
      </w:pPr>
    </w:p>
    <w:p w:rsidR="003F7BC7" w:rsidRDefault="003F7BC7" w:rsidP="00390A69">
      <w:pPr>
        <w:pStyle w:val="BodyText"/>
        <w:spacing w:after="240"/>
        <w:ind w:left="1440" w:hanging="1440"/>
        <w:jc w:val="center"/>
        <w:rPr>
          <w:rFonts w:ascii="Arial" w:hAnsi="Arial" w:cs="Arial"/>
          <w:b/>
          <w:sz w:val="28"/>
          <w:szCs w:val="28"/>
        </w:rPr>
      </w:pPr>
    </w:p>
    <w:p w:rsidR="003F7BC7" w:rsidRDefault="003F7BC7" w:rsidP="00390A69">
      <w:pPr>
        <w:pStyle w:val="BodyText"/>
        <w:spacing w:after="240"/>
        <w:ind w:left="1440" w:hanging="1440"/>
        <w:jc w:val="center"/>
        <w:rPr>
          <w:rFonts w:ascii="Arial" w:hAnsi="Arial" w:cs="Arial"/>
          <w:b/>
          <w:sz w:val="28"/>
          <w:szCs w:val="28"/>
        </w:rPr>
      </w:pPr>
    </w:p>
    <w:p w:rsidR="003F7BC7" w:rsidRPr="000E7830" w:rsidRDefault="003F7BC7" w:rsidP="00390A69">
      <w:pPr>
        <w:pStyle w:val="BodyText"/>
        <w:spacing w:after="240"/>
        <w:ind w:left="1440" w:hanging="1440"/>
        <w:jc w:val="center"/>
        <w:rPr>
          <w:rFonts w:ascii="Arial" w:hAnsi="Arial" w:cs="Arial"/>
          <w:b/>
          <w:sz w:val="28"/>
          <w:szCs w:val="28"/>
        </w:rPr>
      </w:pPr>
    </w:p>
    <w:p w:rsidR="003F7BC7" w:rsidRDefault="00EF3D0B" w:rsidP="0096451C">
      <w:pPr>
        <w:overflowPunct w:val="0"/>
        <w:autoSpaceDE w:val="0"/>
        <w:autoSpaceDN w:val="0"/>
        <w:adjustRightInd w:val="0"/>
        <w:spacing w:beforeLines="60" w:afterLines="60"/>
        <w:jc w:val="center"/>
        <w:textAlignment w:val="baseline"/>
        <w:rPr>
          <w:rFonts w:ascii="Arial" w:hAnsi="Arial" w:cs="Arial"/>
          <w:b/>
        </w:rPr>
      </w:pPr>
      <w:r>
        <w:rPr>
          <w:rFonts w:ascii="Arial" w:hAnsi="Arial" w:cs="Arial"/>
          <w:b/>
        </w:rPr>
        <w:lastRenderedPageBreak/>
        <w:t>PUBLIC DISCLOSURE</w:t>
      </w:r>
    </w:p>
    <w:p w:rsidR="003F7BC7" w:rsidRDefault="003F7BC7" w:rsidP="0096451C">
      <w:pPr>
        <w:overflowPunct w:val="0"/>
        <w:autoSpaceDE w:val="0"/>
        <w:autoSpaceDN w:val="0"/>
        <w:adjustRightInd w:val="0"/>
        <w:spacing w:beforeLines="60" w:afterLines="60"/>
        <w:jc w:val="both"/>
        <w:textAlignment w:val="baseline"/>
        <w:rPr>
          <w:rFonts w:ascii="Arial" w:hAnsi="Arial" w:cs="Arial"/>
          <w:b/>
        </w:rPr>
      </w:pPr>
    </w:p>
    <w:p w:rsidR="00FB2F46" w:rsidRPr="000E7830" w:rsidRDefault="004B1A3A" w:rsidP="0096451C">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407C2B">
        <w:rPr>
          <w:rFonts w:ascii="Arial" w:hAnsi="Arial" w:cs="Arial"/>
          <w:b/>
        </w:rPr>
        <w:t>-52</w:t>
      </w:r>
      <w:r w:rsidR="00220C28" w:rsidRPr="000E7830">
        <w:rPr>
          <w:rFonts w:ascii="Arial" w:hAnsi="Arial" w:cs="Arial"/>
          <w:b/>
        </w:rPr>
        <w:t>:</w:t>
      </w:r>
    </w:p>
    <w:p w:rsidR="00A0092E" w:rsidRDefault="006F52A0" w:rsidP="0096451C">
      <w:pPr>
        <w:overflowPunct w:val="0"/>
        <w:autoSpaceDE w:val="0"/>
        <w:autoSpaceDN w:val="0"/>
        <w:adjustRightInd w:val="0"/>
        <w:spacing w:beforeLines="60" w:afterLines="60"/>
        <w:jc w:val="both"/>
        <w:textAlignment w:val="baseline"/>
        <w:rPr>
          <w:rFonts w:ascii="Arial" w:hAnsi="Arial" w:cs="Arial"/>
          <w:b/>
        </w:rPr>
      </w:pPr>
      <w:r w:rsidRPr="00683AE9">
        <w:rPr>
          <w:rFonts w:ascii="Arial" w:hAnsi="Arial" w:cs="Arial"/>
        </w:rPr>
        <w:t>Provide the cost impact for each force majeure event for the period 2007 to 2009 including the tonnage, contract price per ton and dollar amount for long-term and spot purchases</w:t>
      </w:r>
      <w:r>
        <w:rPr>
          <w:rFonts w:ascii="Arial" w:hAnsi="Arial" w:cs="Arial"/>
        </w:rPr>
        <w:t>.</w:t>
      </w:r>
    </w:p>
    <w:p w:rsidR="00402268" w:rsidRPr="000E7830" w:rsidRDefault="00402268" w:rsidP="0096451C">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EC24C4" w:rsidRDefault="005B19FC" w:rsidP="00732311">
      <w:pPr>
        <w:pStyle w:val="BodyText"/>
        <w:spacing w:after="240"/>
        <w:jc w:val="both"/>
        <w:rPr>
          <w:rFonts w:ascii="Arial" w:hAnsi="Arial" w:cs="Arial"/>
        </w:rPr>
      </w:pPr>
      <w:r>
        <w:rPr>
          <w:rFonts w:ascii="Arial" w:hAnsi="Arial" w:cs="Arial"/>
        </w:rPr>
        <w:t>A list of force majeure events encompassing 2007-2009 was provided in the Company’s response to STF-HPSC-1-51 in this docket and i</w:t>
      </w:r>
      <w:r w:rsidR="0095694B">
        <w:rPr>
          <w:rFonts w:ascii="Arial" w:hAnsi="Arial" w:cs="Arial"/>
        </w:rPr>
        <w:t>n</w:t>
      </w:r>
      <w:r>
        <w:rPr>
          <w:rFonts w:ascii="Arial" w:hAnsi="Arial" w:cs="Arial"/>
        </w:rPr>
        <w:t xml:space="preserve"> STF-HC-</w:t>
      </w:r>
      <w:r w:rsidR="004A4716">
        <w:rPr>
          <w:rFonts w:ascii="Arial" w:hAnsi="Arial" w:cs="Arial"/>
        </w:rPr>
        <w:t>FCR-20-1-52 in docket 26794-U</w:t>
      </w:r>
      <w:r w:rsidR="003F7BC7">
        <w:rPr>
          <w:rFonts w:ascii="Arial" w:hAnsi="Arial" w:cs="Arial"/>
        </w:rPr>
        <w:t xml:space="preserve"> (included here as </w:t>
      </w:r>
      <w:r w:rsidR="00B529B7">
        <w:rPr>
          <w:rFonts w:ascii="Arial" w:hAnsi="Arial" w:cs="Arial"/>
        </w:rPr>
        <w:t>A</w:t>
      </w:r>
      <w:r>
        <w:rPr>
          <w:rFonts w:ascii="Arial" w:hAnsi="Arial" w:cs="Arial"/>
        </w:rPr>
        <w:t>ttachment</w:t>
      </w:r>
      <w:r w:rsidR="003F7BC7">
        <w:rPr>
          <w:rFonts w:ascii="Arial" w:hAnsi="Arial" w:cs="Arial"/>
        </w:rPr>
        <w:t>s</w:t>
      </w:r>
      <w:r>
        <w:rPr>
          <w:rFonts w:ascii="Arial" w:hAnsi="Arial" w:cs="Arial"/>
        </w:rPr>
        <w:t xml:space="preserve"> STF-HPSC-9-52</w:t>
      </w:r>
      <w:r w:rsidR="003F7BC7">
        <w:rPr>
          <w:rFonts w:ascii="Arial" w:hAnsi="Arial" w:cs="Arial"/>
        </w:rPr>
        <w:t>A and STF-HPSC-9-52B)</w:t>
      </w:r>
      <w:r>
        <w:rPr>
          <w:rFonts w:ascii="Arial" w:hAnsi="Arial" w:cs="Arial"/>
        </w:rPr>
        <w:t xml:space="preserve">. </w:t>
      </w:r>
      <w:r w:rsidR="00EC24C4">
        <w:rPr>
          <w:rFonts w:ascii="Arial" w:hAnsi="Arial" w:cs="Arial"/>
        </w:rPr>
        <w:t>In the event of force majeure</w:t>
      </w:r>
      <w:r w:rsidR="003F7BC7">
        <w:rPr>
          <w:rFonts w:ascii="Arial" w:hAnsi="Arial" w:cs="Arial"/>
        </w:rPr>
        <w:t>,</w:t>
      </w:r>
      <w:r w:rsidR="00C21C4E">
        <w:rPr>
          <w:rFonts w:ascii="Arial" w:hAnsi="Arial" w:cs="Arial"/>
        </w:rPr>
        <w:t xml:space="preserve"> typically </w:t>
      </w:r>
      <w:r w:rsidR="00EC24C4">
        <w:rPr>
          <w:rFonts w:ascii="Arial" w:hAnsi="Arial" w:cs="Arial"/>
        </w:rPr>
        <w:t xml:space="preserve">the non-claiming party has the right, but not the obligation, to require delivery of tons lost during the force majeure event.  </w:t>
      </w:r>
      <w:r>
        <w:rPr>
          <w:rFonts w:ascii="Arial" w:hAnsi="Arial" w:cs="Arial"/>
        </w:rPr>
        <w:t>In the majority of force majeure events for the period 2007-2009</w:t>
      </w:r>
      <w:r w:rsidR="00954BAA">
        <w:rPr>
          <w:rFonts w:ascii="Arial" w:hAnsi="Arial" w:cs="Arial"/>
        </w:rPr>
        <w:t xml:space="preserve"> </w:t>
      </w:r>
      <w:r>
        <w:rPr>
          <w:rFonts w:ascii="Arial" w:hAnsi="Arial" w:cs="Arial"/>
        </w:rPr>
        <w:t xml:space="preserve">tons were </w:t>
      </w:r>
      <w:r w:rsidR="0095694B">
        <w:rPr>
          <w:rFonts w:ascii="Arial" w:hAnsi="Arial" w:cs="Arial"/>
        </w:rPr>
        <w:t xml:space="preserve">either </w:t>
      </w:r>
      <w:r>
        <w:rPr>
          <w:rFonts w:ascii="Arial" w:hAnsi="Arial" w:cs="Arial"/>
        </w:rPr>
        <w:t>replaced by the supplier</w:t>
      </w:r>
      <w:r w:rsidR="00954BAA">
        <w:rPr>
          <w:rFonts w:ascii="Arial" w:hAnsi="Arial" w:cs="Arial"/>
        </w:rPr>
        <w:t xml:space="preserve"> </w:t>
      </w:r>
      <w:r w:rsidR="0095694B">
        <w:rPr>
          <w:rFonts w:ascii="Arial" w:hAnsi="Arial" w:cs="Arial"/>
        </w:rPr>
        <w:t>or it wa</w:t>
      </w:r>
      <w:r w:rsidR="004A4716">
        <w:rPr>
          <w:rFonts w:ascii="Arial" w:hAnsi="Arial" w:cs="Arial"/>
        </w:rPr>
        <w:t xml:space="preserve">s determined that tons were no longer </w:t>
      </w:r>
      <w:r w:rsidR="0095694B">
        <w:rPr>
          <w:rFonts w:ascii="Arial" w:hAnsi="Arial" w:cs="Arial"/>
        </w:rPr>
        <w:t xml:space="preserve">needed due to </w:t>
      </w:r>
      <w:r w:rsidR="003F7BC7">
        <w:rPr>
          <w:rFonts w:ascii="Arial" w:hAnsi="Arial" w:cs="Arial"/>
        </w:rPr>
        <w:t xml:space="preserve">a </w:t>
      </w:r>
      <w:r w:rsidR="0095694B">
        <w:rPr>
          <w:rFonts w:ascii="Arial" w:hAnsi="Arial" w:cs="Arial"/>
        </w:rPr>
        <w:t>decline in demand as a result of the recession</w:t>
      </w:r>
      <w:r>
        <w:rPr>
          <w:rFonts w:ascii="Arial" w:hAnsi="Arial" w:cs="Arial"/>
        </w:rPr>
        <w:t>; t</w:t>
      </w:r>
      <w:r w:rsidR="00EC24C4">
        <w:rPr>
          <w:rFonts w:ascii="Arial" w:hAnsi="Arial" w:cs="Arial"/>
        </w:rPr>
        <w:t xml:space="preserve">herefore, there is no cost assignable to these events.  </w:t>
      </w:r>
    </w:p>
    <w:p w:rsidR="00390A69" w:rsidRPr="00B9796D" w:rsidRDefault="00EC24C4" w:rsidP="00732311">
      <w:pPr>
        <w:pStyle w:val="BodyText"/>
        <w:spacing w:after="240"/>
        <w:jc w:val="both"/>
        <w:rPr>
          <w:rFonts w:ascii="Arial" w:hAnsi="Arial" w:cs="Arial"/>
        </w:rPr>
      </w:pPr>
      <w:r>
        <w:rPr>
          <w:rFonts w:ascii="Arial" w:hAnsi="Arial" w:cs="Arial"/>
        </w:rPr>
        <w:t>In the event of a permanent force majeure, the Company may need to replace all</w:t>
      </w:r>
      <w:r w:rsidR="00C21C4E">
        <w:rPr>
          <w:rFonts w:ascii="Arial" w:hAnsi="Arial" w:cs="Arial"/>
        </w:rPr>
        <w:t xml:space="preserve"> or </w:t>
      </w:r>
      <w:r>
        <w:rPr>
          <w:rFonts w:ascii="Arial" w:hAnsi="Arial" w:cs="Arial"/>
        </w:rPr>
        <w:t xml:space="preserve">some </w:t>
      </w:r>
      <w:r w:rsidR="00C21C4E">
        <w:rPr>
          <w:rFonts w:ascii="Arial" w:hAnsi="Arial" w:cs="Arial"/>
        </w:rPr>
        <w:t>portion</w:t>
      </w:r>
      <w:r>
        <w:rPr>
          <w:rFonts w:ascii="Arial" w:hAnsi="Arial" w:cs="Arial"/>
        </w:rPr>
        <w:t xml:space="preserve"> of the tons depending upon current operations</w:t>
      </w:r>
      <w:r w:rsidR="00C21C4E">
        <w:rPr>
          <w:rFonts w:ascii="Arial" w:hAnsi="Arial" w:cs="Arial"/>
        </w:rPr>
        <w:t xml:space="preserve"> and market conditions</w:t>
      </w:r>
      <w:r>
        <w:rPr>
          <w:rFonts w:ascii="Arial" w:hAnsi="Arial" w:cs="Arial"/>
        </w:rPr>
        <w:t>.  This need w</w:t>
      </w:r>
      <w:r w:rsidR="00C21C4E">
        <w:rPr>
          <w:rFonts w:ascii="Arial" w:hAnsi="Arial" w:cs="Arial"/>
        </w:rPr>
        <w:t>ould be secured if needed in subse</w:t>
      </w:r>
      <w:r>
        <w:rPr>
          <w:rFonts w:ascii="Arial" w:hAnsi="Arial" w:cs="Arial"/>
        </w:rPr>
        <w:t>quent solicitations.  However, it is not possible to identify a specific contract or contracts entered into to replace tons lost; therefore, it is not possible to accurately compute a cost impact.</w:t>
      </w:r>
    </w:p>
    <w:p w:rsidR="00390A69" w:rsidRPr="000E7830" w:rsidRDefault="00C070D8" w:rsidP="008E0570">
      <w:pPr>
        <w:pStyle w:val="BodyText"/>
        <w:spacing w:after="240"/>
        <w:ind w:left="1440" w:hanging="1440"/>
        <w:jc w:val="both"/>
        <w:rPr>
          <w:rFonts w:ascii="Arial" w:hAnsi="Arial" w:cs="Arial"/>
        </w:rPr>
      </w:pPr>
      <w:r>
        <w:rPr>
          <w:rFonts w:ascii="Arial" w:hAnsi="Arial" w:cs="Arial"/>
        </w:rPr>
        <w:t>The attachments have been redacted in their entirety.</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433594">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BC7" w:rsidRDefault="003F7BC7">
      <w:r>
        <w:separator/>
      </w:r>
    </w:p>
  </w:endnote>
  <w:endnote w:type="continuationSeparator" w:id="0">
    <w:p w:rsidR="003F7BC7" w:rsidRDefault="003F7B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1C" w:rsidRDefault="0096451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C7" w:rsidRDefault="003F7BC7">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1C" w:rsidRDefault="009645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BC7" w:rsidRDefault="003F7BC7">
      <w:r>
        <w:separator/>
      </w:r>
    </w:p>
  </w:footnote>
  <w:footnote w:type="continuationSeparator" w:id="0">
    <w:p w:rsidR="003F7BC7" w:rsidRDefault="003F7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1C" w:rsidRDefault="009645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C7" w:rsidRPr="00153C70" w:rsidRDefault="003F7BC7" w:rsidP="004137D2">
    <w:pPr>
      <w:pStyle w:val="Header"/>
      <w:jc w:val="center"/>
    </w:pPr>
    <w:r w:rsidRPr="00153C70">
      <w:t xml:space="preserve">Georgia Power Company </w:t>
    </w:r>
  </w:p>
  <w:p w:rsidR="003F7BC7" w:rsidRDefault="003F7BC7"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3F7BC7" w:rsidRPr="00153C70" w:rsidRDefault="003F7BC7" w:rsidP="004137D2">
    <w:pPr>
      <w:pStyle w:val="Header"/>
      <w:jc w:val="center"/>
    </w:pPr>
    <w:r>
      <w:t>STF-HPSC Data Request Set No. 9</w:t>
    </w:r>
  </w:p>
  <w:p w:rsidR="003F7BC7" w:rsidRPr="004137D2" w:rsidRDefault="003F7BC7"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51C" w:rsidRDefault="009645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7F92ADE"/>
    <w:multiLevelType w:val="hybridMultilevel"/>
    <w:tmpl w:val="A2E47D08"/>
    <w:lvl w:ilvl="0" w:tplc="501E04E6">
      <w:start w:val="1"/>
      <w:numFmt w:val="lowerLetter"/>
      <w:lvlText w:val="%1."/>
      <w:lvlJc w:val="left"/>
      <w:pPr>
        <w:tabs>
          <w:tab w:val="num" w:pos="2880"/>
        </w:tabs>
        <w:ind w:left="2880" w:hanging="288"/>
      </w:pPr>
      <w:rPr>
        <w:rFonts w:hint="default"/>
      </w:rPr>
    </w:lvl>
    <w:lvl w:ilvl="1" w:tplc="0B7E4CF8">
      <w:start w:val="1"/>
      <w:numFmt w:val="lowerLetter"/>
      <w:lvlText w:val="%2."/>
      <w:lvlJc w:val="left"/>
      <w:pPr>
        <w:tabs>
          <w:tab w:val="num" w:pos="2880"/>
        </w:tabs>
        <w:ind w:left="2880" w:hanging="288"/>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C53FF7"/>
    <w:multiLevelType w:val="hybridMultilevel"/>
    <w:tmpl w:val="3C82ACEA"/>
    <w:lvl w:ilvl="0" w:tplc="5BAE7A54">
      <w:start w:val="1"/>
      <w:numFmt w:val="lowerLetter"/>
      <w:lvlText w:val="%1."/>
      <w:lvlJc w:val="left"/>
      <w:pPr>
        <w:tabs>
          <w:tab w:val="num" w:pos="2880"/>
        </w:tabs>
        <w:ind w:left="2880" w:hanging="288"/>
      </w:pPr>
      <w:rPr>
        <w:rFonts w:hint="default"/>
      </w:rPr>
    </w:lvl>
    <w:lvl w:ilvl="1" w:tplc="2DD0D11A">
      <w:start w:val="1"/>
      <w:numFmt w:val="lowerLetter"/>
      <w:lvlText w:val="%2."/>
      <w:lvlJc w:val="left"/>
      <w:pPr>
        <w:tabs>
          <w:tab w:val="num" w:pos="2880"/>
        </w:tabs>
        <w:ind w:left="2880" w:hanging="288"/>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971AF6"/>
    <w:multiLevelType w:val="singleLevel"/>
    <w:tmpl w:val="436CF098"/>
    <w:lvl w:ilvl="0">
      <w:start w:val="1"/>
      <w:numFmt w:val="decimal"/>
      <w:lvlText w:val="STF-1-%1."/>
      <w:lvlJc w:val="left"/>
      <w:pPr>
        <w:tabs>
          <w:tab w:val="num" w:pos="1080"/>
        </w:tabs>
        <w:ind w:left="360" w:hanging="360"/>
      </w:pPr>
    </w:lvl>
  </w:abstractNum>
  <w:abstractNum w:abstractNumId="8">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nsid w:val="35F37502"/>
    <w:multiLevelType w:val="hybridMultilevel"/>
    <w:tmpl w:val="4FB2C530"/>
    <w:lvl w:ilvl="0" w:tplc="8C4E2532">
      <w:start w:val="1"/>
      <w:numFmt w:val="lowerLetter"/>
      <w:lvlText w:val="%1."/>
      <w:lvlJc w:val="left"/>
      <w:pPr>
        <w:tabs>
          <w:tab w:val="num" w:pos="2880"/>
        </w:tabs>
        <w:ind w:left="2880" w:hanging="288"/>
      </w:pPr>
      <w:rPr>
        <w:rFonts w:hint="default"/>
      </w:rPr>
    </w:lvl>
    <w:lvl w:ilvl="1" w:tplc="888CDBD6">
      <w:start w:val="1"/>
      <w:numFmt w:val="lowerLetter"/>
      <w:lvlText w:val="%2."/>
      <w:lvlJc w:val="left"/>
      <w:pPr>
        <w:tabs>
          <w:tab w:val="num" w:pos="2880"/>
        </w:tabs>
        <w:ind w:left="2880" w:hanging="288"/>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1">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4">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7">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1">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860346"/>
    <w:multiLevelType w:val="hybridMultilevel"/>
    <w:tmpl w:val="584E3060"/>
    <w:lvl w:ilvl="0" w:tplc="154AFA10">
      <w:start w:val="1"/>
      <w:numFmt w:val="lowerLetter"/>
      <w:lvlText w:val="%1."/>
      <w:lvlJc w:val="left"/>
      <w:pPr>
        <w:tabs>
          <w:tab w:val="num" w:pos="2880"/>
        </w:tabs>
        <w:ind w:left="2880" w:hanging="288"/>
      </w:pPr>
      <w:rPr>
        <w:rFonts w:hint="default"/>
      </w:rPr>
    </w:lvl>
    <w:lvl w:ilvl="1" w:tplc="12CA1928">
      <w:start w:val="1"/>
      <w:numFmt w:val="lowerLetter"/>
      <w:lvlText w:val="%2."/>
      <w:lvlJc w:val="left"/>
      <w:pPr>
        <w:tabs>
          <w:tab w:val="num" w:pos="2880"/>
        </w:tabs>
        <w:ind w:left="2880" w:hanging="288"/>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14"/>
  </w:num>
  <w:num w:numId="4">
    <w:abstractNumId w:val="20"/>
  </w:num>
  <w:num w:numId="5">
    <w:abstractNumId w:val="8"/>
  </w:num>
  <w:num w:numId="6">
    <w:abstractNumId w:val="13"/>
  </w:num>
  <w:num w:numId="7">
    <w:abstractNumId w:val="2"/>
  </w:num>
  <w:num w:numId="8">
    <w:abstractNumId w:val="18"/>
  </w:num>
  <w:num w:numId="9">
    <w:abstractNumId w:val="21"/>
  </w:num>
  <w:num w:numId="10">
    <w:abstractNumId w:val="10"/>
  </w:num>
  <w:num w:numId="11">
    <w:abstractNumId w:val="23"/>
  </w:num>
  <w:num w:numId="12">
    <w:abstractNumId w:val="15"/>
  </w:num>
  <w:num w:numId="13">
    <w:abstractNumId w:val="16"/>
  </w:num>
  <w:num w:numId="14">
    <w:abstractNumId w:val="11"/>
  </w:num>
  <w:num w:numId="15">
    <w:abstractNumId w:val="3"/>
  </w:num>
  <w:num w:numId="16">
    <w:abstractNumId w:val="19"/>
  </w:num>
  <w:num w:numId="17">
    <w:abstractNumId w:val="17"/>
  </w:num>
  <w:num w:numId="18">
    <w:abstractNumId w:val="4"/>
  </w:num>
  <w:num w:numId="19">
    <w:abstractNumId w:val="0"/>
  </w:num>
  <w:num w:numId="20">
    <w:abstractNumId w:val="12"/>
  </w:num>
  <w:num w:numId="21">
    <w:abstractNumId w:val="24"/>
  </w:num>
  <w:num w:numId="22">
    <w:abstractNumId w:val="6"/>
  </w:num>
  <w:num w:numId="23">
    <w:abstractNumId w:val="5"/>
  </w:num>
  <w:num w:numId="24">
    <w:abstractNumId w:val="9"/>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1505"/>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813AD"/>
    <w:rsid w:val="00084EE9"/>
    <w:rsid w:val="000851C6"/>
    <w:rsid w:val="00094A46"/>
    <w:rsid w:val="000A2A28"/>
    <w:rsid w:val="000A6485"/>
    <w:rsid w:val="000C177F"/>
    <w:rsid w:val="000C5388"/>
    <w:rsid w:val="000E3A30"/>
    <w:rsid w:val="000E7830"/>
    <w:rsid w:val="000F14D0"/>
    <w:rsid w:val="000F6B8D"/>
    <w:rsid w:val="001121B4"/>
    <w:rsid w:val="00134DFF"/>
    <w:rsid w:val="00146A40"/>
    <w:rsid w:val="001566D1"/>
    <w:rsid w:val="001600C7"/>
    <w:rsid w:val="001679F4"/>
    <w:rsid w:val="00171502"/>
    <w:rsid w:val="00180A85"/>
    <w:rsid w:val="001815DE"/>
    <w:rsid w:val="001825E5"/>
    <w:rsid w:val="0018392E"/>
    <w:rsid w:val="001C2B30"/>
    <w:rsid w:val="001C3F8B"/>
    <w:rsid w:val="001E6783"/>
    <w:rsid w:val="002028DF"/>
    <w:rsid w:val="00202C9A"/>
    <w:rsid w:val="00220C28"/>
    <w:rsid w:val="00224DE1"/>
    <w:rsid w:val="00232178"/>
    <w:rsid w:val="0024160D"/>
    <w:rsid w:val="0024214B"/>
    <w:rsid w:val="00251620"/>
    <w:rsid w:val="002601B5"/>
    <w:rsid w:val="00270254"/>
    <w:rsid w:val="00282443"/>
    <w:rsid w:val="002860F3"/>
    <w:rsid w:val="002B6F67"/>
    <w:rsid w:val="002C6CA8"/>
    <w:rsid w:val="002C7179"/>
    <w:rsid w:val="002D150E"/>
    <w:rsid w:val="002D2040"/>
    <w:rsid w:val="002D41E9"/>
    <w:rsid w:val="002D6C67"/>
    <w:rsid w:val="002F798C"/>
    <w:rsid w:val="00304BEC"/>
    <w:rsid w:val="00315F9D"/>
    <w:rsid w:val="00320556"/>
    <w:rsid w:val="00330570"/>
    <w:rsid w:val="00353747"/>
    <w:rsid w:val="00356109"/>
    <w:rsid w:val="00361F64"/>
    <w:rsid w:val="00363234"/>
    <w:rsid w:val="003644C6"/>
    <w:rsid w:val="00367FE1"/>
    <w:rsid w:val="00373CDF"/>
    <w:rsid w:val="00375FEF"/>
    <w:rsid w:val="00376556"/>
    <w:rsid w:val="003833A9"/>
    <w:rsid w:val="00390A69"/>
    <w:rsid w:val="0039566E"/>
    <w:rsid w:val="003A7983"/>
    <w:rsid w:val="003C13ED"/>
    <w:rsid w:val="003C7F0E"/>
    <w:rsid w:val="003F3F11"/>
    <w:rsid w:val="003F7BC7"/>
    <w:rsid w:val="00402268"/>
    <w:rsid w:val="00407C2B"/>
    <w:rsid w:val="004137D2"/>
    <w:rsid w:val="004210D3"/>
    <w:rsid w:val="00422221"/>
    <w:rsid w:val="004312B3"/>
    <w:rsid w:val="00433594"/>
    <w:rsid w:val="00441B72"/>
    <w:rsid w:val="00443E64"/>
    <w:rsid w:val="00455298"/>
    <w:rsid w:val="00471409"/>
    <w:rsid w:val="00476305"/>
    <w:rsid w:val="00481B0E"/>
    <w:rsid w:val="0048738C"/>
    <w:rsid w:val="00487FDB"/>
    <w:rsid w:val="004975F9"/>
    <w:rsid w:val="004A4716"/>
    <w:rsid w:val="004B1A3A"/>
    <w:rsid w:val="004B470C"/>
    <w:rsid w:val="004B4849"/>
    <w:rsid w:val="004B4D8D"/>
    <w:rsid w:val="004C422A"/>
    <w:rsid w:val="004E765F"/>
    <w:rsid w:val="004F74F0"/>
    <w:rsid w:val="00510D11"/>
    <w:rsid w:val="0051607A"/>
    <w:rsid w:val="00516477"/>
    <w:rsid w:val="00521593"/>
    <w:rsid w:val="00527506"/>
    <w:rsid w:val="00542DF5"/>
    <w:rsid w:val="00545ECD"/>
    <w:rsid w:val="00552364"/>
    <w:rsid w:val="005668F4"/>
    <w:rsid w:val="005718CB"/>
    <w:rsid w:val="005743C1"/>
    <w:rsid w:val="00575D7A"/>
    <w:rsid w:val="00591798"/>
    <w:rsid w:val="005A19CB"/>
    <w:rsid w:val="005A44D6"/>
    <w:rsid w:val="005A5B93"/>
    <w:rsid w:val="005B19FC"/>
    <w:rsid w:val="005C50B4"/>
    <w:rsid w:val="005D0C39"/>
    <w:rsid w:val="005E60FB"/>
    <w:rsid w:val="005F7EA2"/>
    <w:rsid w:val="006003F0"/>
    <w:rsid w:val="0061293D"/>
    <w:rsid w:val="00616CDC"/>
    <w:rsid w:val="00626033"/>
    <w:rsid w:val="00630605"/>
    <w:rsid w:val="00644941"/>
    <w:rsid w:val="00682928"/>
    <w:rsid w:val="00683AEF"/>
    <w:rsid w:val="006A19F4"/>
    <w:rsid w:val="006D08F6"/>
    <w:rsid w:val="006E6780"/>
    <w:rsid w:val="006F52A0"/>
    <w:rsid w:val="00705D6D"/>
    <w:rsid w:val="00710BC2"/>
    <w:rsid w:val="00732311"/>
    <w:rsid w:val="00737237"/>
    <w:rsid w:val="00754540"/>
    <w:rsid w:val="00757573"/>
    <w:rsid w:val="007948DC"/>
    <w:rsid w:val="007A03E0"/>
    <w:rsid w:val="007D46F7"/>
    <w:rsid w:val="007E307F"/>
    <w:rsid w:val="007F3915"/>
    <w:rsid w:val="00826DAA"/>
    <w:rsid w:val="00830A9C"/>
    <w:rsid w:val="008331D6"/>
    <w:rsid w:val="00834AEE"/>
    <w:rsid w:val="0084018E"/>
    <w:rsid w:val="00871CB9"/>
    <w:rsid w:val="008755C3"/>
    <w:rsid w:val="0087610B"/>
    <w:rsid w:val="008A7C37"/>
    <w:rsid w:val="008B223A"/>
    <w:rsid w:val="008C2A2A"/>
    <w:rsid w:val="008D0300"/>
    <w:rsid w:val="008D219F"/>
    <w:rsid w:val="008E0570"/>
    <w:rsid w:val="008E43F6"/>
    <w:rsid w:val="008E4EB8"/>
    <w:rsid w:val="008F28B7"/>
    <w:rsid w:val="008F49B1"/>
    <w:rsid w:val="009029F1"/>
    <w:rsid w:val="009354BE"/>
    <w:rsid w:val="00954BAA"/>
    <w:rsid w:val="00955543"/>
    <w:rsid w:val="0095694B"/>
    <w:rsid w:val="00957B03"/>
    <w:rsid w:val="0096451C"/>
    <w:rsid w:val="009663FE"/>
    <w:rsid w:val="009A28FD"/>
    <w:rsid w:val="009B5D49"/>
    <w:rsid w:val="009B7B06"/>
    <w:rsid w:val="009D530B"/>
    <w:rsid w:val="009F0201"/>
    <w:rsid w:val="009F51A2"/>
    <w:rsid w:val="00A0092E"/>
    <w:rsid w:val="00A0411D"/>
    <w:rsid w:val="00A22822"/>
    <w:rsid w:val="00A558E5"/>
    <w:rsid w:val="00A60731"/>
    <w:rsid w:val="00A7206E"/>
    <w:rsid w:val="00A72392"/>
    <w:rsid w:val="00A735DF"/>
    <w:rsid w:val="00A8014F"/>
    <w:rsid w:val="00A80856"/>
    <w:rsid w:val="00A87934"/>
    <w:rsid w:val="00AA445B"/>
    <w:rsid w:val="00AC6CF5"/>
    <w:rsid w:val="00AD479E"/>
    <w:rsid w:val="00B06510"/>
    <w:rsid w:val="00B12D79"/>
    <w:rsid w:val="00B22C67"/>
    <w:rsid w:val="00B35B5D"/>
    <w:rsid w:val="00B4368B"/>
    <w:rsid w:val="00B44795"/>
    <w:rsid w:val="00B453C2"/>
    <w:rsid w:val="00B529B7"/>
    <w:rsid w:val="00B52EDB"/>
    <w:rsid w:val="00B5572F"/>
    <w:rsid w:val="00B6364C"/>
    <w:rsid w:val="00B6391E"/>
    <w:rsid w:val="00B659E4"/>
    <w:rsid w:val="00B67513"/>
    <w:rsid w:val="00B83D14"/>
    <w:rsid w:val="00B9796D"/>
    <w:rsid w:val="00BB1ECE"/>
    <w:rsid w:val="00BB44CD"/>
    <w:rsid w:val="00BB6ADC"/>
    <w:rsid w:val="00BD40E0"/>
    <w:rsid w:val="00BD7473"/>
    <w:rsid w:val="00BF33B4"/>
    <w:rsid w:val="00C0535F"/>
    <w:rsid w:val="00C070D8"/>
    <w:rsid w:val="00C21C4E"/>
    <w:rsid w:val="00C406A0"/>
    <w:rsid w:val="00C41C6E"/>
    <w:rsid w:val="00C51650"/>
    <w:rsid w:val="00C548B1"/>
    <w:rsid w:val="00C55257"/>
    <w:rsid w:val="00C570CA"/>
    <w:rsid w:val="00C61CC0"/>
    <w:rsid w:val="00C62767"/>
    <w:rsid w:val="00C77C49"/>
    <w:rsid w:val="00C85C55"/>
    <w:rsid w:val="00C92F3B"/>
    <w:rsid w:val="00CB00A3"/>
    <w:rsid w:val="00CB0B80"/>
    <w:rsid w:val="00CB4533"/>
    <w:rsid w:val="00CC2015"/>
    <w:rsid w:val="00CC7A26"/>
    <w:rsid w:val="00CD00E2"/>
    <w:rsid w:val="00CE19EB"/>
    <w:rsid w:val="00CF25EB"/>
    <w:rsid w:val="00D05DF2"/>
    <w:rsid w:val="00D23707"/>
    <w:rsid w:val="00D30A75"/>
    <w:rsid w:val="00D33329"/>
    <w:rsid w:val="00D33D1B"/>
    <w:rsid w:val="00D410E4"/>
    <w:rsid w:val="00D65F1C"/>
    <w:rsid w:val="00D67651"/>
    <w:rsid w:val="00D73C43"/>
    <w:rsid w:val="00D75646"/>
    <w:rsid w:val="00D77039"/>
    <w:rsid w:val="00DA073E"/>
    <w:rsid w:val="00DA6C10"/>
    <w:rsid w:val="00DD25EB"/>
    <w:rsid w:val="00DE4F12"/>
    <w:rsid w:val="00DF2AD9"/>
    <w:rsid w:val="00E01131"/>
    <w:rsid w:val="00E303FD"/>
    <w:rsid w:val="00E32C5F"/>
    <w:rsid w:val="00E337F6"/>
    <w:rsid w:val="00E36043"/>
    <w:rsid w:val="00E37EA1"/>
    <w:rsid w:val="00E50C2D"/>
    <w:rsid w:val="00E57826"/>
    <w:rsid w:val="00E6396D"/>
    <w:rsid w:val="00EA2DB4"/>
    <w:rsid w:val="00EB3137"/>
    <w:rsid w:val="00EC24C4"/>
    <w:rsid w:val="00EC7927"/>
    <w:rsid w:val="00EE7277"/>
    <w:rsid w:val="00EE7D44"/>
    <w:rsid w:val="00EF3D0B"/>
    <w:rsid w:val="00F056D2"/>
    <w:rsid w:val="00F069CE"/>
    <w:rsid w:val="00F159AE"/>
    <w:rsid w:val="00F20D68"/>
    <w:rsid w:val="00F44560"/>
    <w:rsid w:val="00F513DD"/>
    <w:rsid w:val="00F5256F"/>
    <w:rsid w:val="00F52AC3"/>
    <w:rsid w:val="00F65D0F"/>
    <w:rsid w:val="00F81A9E"/>
    <w:rsid w:val="00F84981"/>
    <w:rsid w:val="00F97B68"/>
    <w:rsid w:val="00FA4483"/>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2557</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2010-09-24T20:25:00Z</dcterms:created>
  <dcterms:modified xsi:type="dcterms:W3CDTF">2010-09-24T20:25:00Z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